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eastAsia="宋体" w:cs="Times New Roman"/>
          <w:b/>
          <w:bCs/>
          <w:sz w:val="28"/>
          <w:szCs w:val="28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  <w:lang w:eastAsia="zh-CN"/>
        </w:rPr>
        <w:t>《归来》</w:t>
      </w: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eastAsia="zh-CN"/>
        </w:rPr>
        <w:t>主题</w:t>
      </w:r>
      <w:r>
        <w:rPr>
          <w:rFonts w:hint="default" w:ascii="Times New Roman" w:hAnsi="Times New Roman" w:eastAsia="宋体" w:cs="Times New Roman"/>
          <w:b/>
          <w:bCs/>
          <w:sz w:val="28"/>
          <w:szCs w:val="28"/>
          <w:lang w:eastAsia="zh-CN"/>
        </w:rPr>
        <w:t>征文</w:t>
      </w:r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评选</w:t>
      </w:r>
      <w:r>
        <w:rPr>
          <w:rFonts w:hint="default" w:ascii="Times New Roman" w:hAnsi="Times New Roman" w:eastAsia="宋体" w:cs="Times New Roman"/>
          <w:b/>
          <w:bCs/>
          <w:sz w:val="28"/>
          <w:szCs w:val="28"/>
        </w:rPr>
        <w:t>活动方案</w:t>
      </w:r>
    </w:p>
    <w:p>
      <w:pPr>
        <w:spacing w:line="520" w:lineRule="exact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一、活动目的</w:t>
      </w:r>
    </w:p>
    <w:p>
      <w:pPr>
        <w:spacing w:line="520" w:lineRule="exact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为帮助同学们更深入地了解钱学森、杨承宗、夏培肃等众多归国科学家充满传奇色彩的归来故事，回顾他们为新中国科技奠基做出的历史功勋，学校特此举办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《归来》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主题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征文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评选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活动，引领同学们厚植爱国主义情怀，传承弘扬伟大精神。</w:t>
      </w:r>
    </w:p>
    <w:p>
      <w:pPr>
        <w:spacing w:line="520" w:lineRule="exact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二、活动主题</w:t>
      </w:r>
    </w:p>
    <w:p>
      <w:pPr>
        <w:spacing w:line="520" w:lineRule="exact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“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一场</w:t>
      </w:r>
      <w:r>
        <w:rPr>
          <w:rFonts w:hint="default" w:ascii="Times New Roman" w:hAnsi="Times New Roman" w:eastAsia="宋体" w:cs="Times New Roman"/>
          <w:sz w:val="24"/>
          <w:szCs w:val="24"/>
        </w:rPr>
        <w:t>后人与前辈跨越时空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的</w:t>
      </w:r>
      <w:r>
        <w:rPr>
          <w:rFonts w:hint="default" w:ascii="Times New Roman" w:hAnsi="Times New Roman" w:eastAsia="宋体" w:cs="Times New Roman"/>
          <w:sz w:val="24"/>
          <w:szCs w:val="24"/>
        </w:rPr>
        <w:t>深情对话”</w:t>
      </w:r>
    </w:p>
    <w:p>
      <w:pPr>
        <w:spacing w:line="520" w:lineRule="exact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三、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eastAsia="zh-CN"/>
        </w:rPr>
        <w:t>参与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对象</w:t>
      </w:r>
    </w:p>
    <w:p>
      <w:pPr>
        <w:spacing w:line="520" w:lineRule="exact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初一、初二、高一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、高二</w:t>
      </w:r>
      <w:r>
        <w:rPr>
          <w:rFonts w:hint="default" w:ascii="Times New Roman" w:hAnsi="Times New Roman" w:eastAsia="宋体" w:cs="Times New Roman"/>
          <w:sz w:val="24"/>
          <w:szCs w:val="24"/>
        </w:rPr>
        <w:t>年级全体同学</w:t>
      </w:r>
    </w:p>
    <w:p>
      <w:pPr>
        <w:spacing w:line="520" w:lineRule="exact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四、参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eastAsia="zh-CN"/>
        </w:rPr>
        <w:t>评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须知</w:t>
      </w:r>
    </w:p>
    <w:p>
      <w:pPr>
        <w:spacing w:line="520" w:lineRule="exac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1. 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《归来》系列教育片共6集，分别以《开往中国的慢船》《一切为了国家需要》《震惊世界的巨响》《从零到一》《深耕笃行》《归来仍是少年》为题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，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需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全部看完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。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观看渠道及操作步骤，详见文后附件《南京外国语学校无边界课堂登录说明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》。</w:t>
      </w:r>
    </w:p>
    <w:p>
      <w:pPr>
        <w:numPr>
          <w:ilvl w:val="0"/>
          <w:numId w:val="1"/>
        </w:numPr>
        <w:spacing w:line="520" w:lineRule="exac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围绕主题，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撰写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600字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highlight w:val="none"/>
          <w:lang w:val="en-US" w:eastAsia="zh-CN"/>
        </w:rPr>
        <w:t>以上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的</w:t>
      </w:r>
      <w:r>
        <w:rPr>
          <w:rFonts w:hint="eastAsia" w:ascii="Times New Roman" w:hAnsi="Times New Roman" w:eastAsia="宋体" w:cs="Times New Roman"/>
          <w:sz w:val="24"/>
          <w:szCs w:val="24"/>
          <w:highlight w:val="none"/>
          <w:lang w:val="en-US" w:eastAsia="zh-CN"/>
        </w:rPr>
        <w:t>征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文稿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，题目自拟，格式如下：</w:t>
      </w:r>
    </w:p>
    <w:p>
      <w:pPr>
        <w:numPr>
          <w:ilvl w:val="0"/>
          <w:numId w:val="0"/>
        </w:numPr>
        <w:spacing w:line="240" w:lineRule="auto"/>
        <w:jc w:val="center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3721735" cy="1764030"/>
            <wp:effectExtent l="0" t="0" r="12065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21735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20" w:lineRule="exac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征文稿</w:t>
      </w:r>
      <w:r>
        <w:rPr>
          <w:rFonts w:hint="default" w:ascii="Times New Roman" w:hAnsi="Times New Roman" w:eastAsia="宋体" w:cs="Times New Roman"/>
          <w:sz w:val="24"/>
          <w:szCs w:val="24"/>
        </w:rPr>
        <w:t>必须为参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评</w:t>
      </w:r>
      <w:r>
        <w:rPr>
          <w:rFonts w:hint="default" w:ascii="Times New Roman" w:hAnsi="Times New Roman" w:eastAsia="宋体" w:cs="Times New Roman"/>
          <w:sz w:val="24"/>
          <w:szCs w:val="24"/>
        </w:rPr>
        <w:t>者本人原创，若涉及抄袭或侵犯他人著作权者，一律取消参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评</w:t>
      </w:r>
      <w:r>
        <w:rPr>
          <w:rFonts w:hint="default" w:ascii="Times New Roman" w:hAnsi="Times New Roman" w:eastAsia="宋体" w:cs="Times New Roman"/>
          <w:sz w:val="24"/>
          <w:szCs w:val="24"/>
        </w:rPr>
        <w:t>资格。</w:t>
      </w:r>
    </w:p>
    <w:p>
      <w:pPr>
        <w:spacing w:line="520" w:lineRule="exact"/>
        <w:rPr>
          <w:rFonts w:hint="default" w:ascii="Times New Roman" w:hAnsi="Times New Roman" w:eastAsia="宋体" w:cs="Times New Roman"/>
          <w:sz w:val="24"/>
          <w:szCs w:val="24"/>
          <w:highlight w:val="none"/>
        </w:rPr>
      </w:pP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sz w:val="24"/>
          <w:szCs w:val="24"/>
        </w:rPr>
        <w:t>. 参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评</w:t>
      </w:r>
      <w:r>
        <w:rPr>
          <w:rFonts w:hint="default" w:ascii="Times New Roman" w:hAnsi="Times New Roman" w:eastAsia="宋体" w:cs="Times New Roman"/>
          <w:sz w:val="24"/>
          <w:szCs w:val="24"/>
        </w:rPr>
        <w:t>者须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以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word文档的形式提交征文稿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至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班级负责人，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文件命名为：班级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+姓名+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归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来（如：初一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1班 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张小明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-归来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）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。再由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班级负责人将本班的征文稿打包发送至学校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邮箱：nfls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tw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@163.com，</w:t>
      </w:r>
      <w:r>
        <w:rPr>
          <w:rFonts w:hint="default" w:ascii="Times New Roman" w:hAnsi="Times New Roman" w:eastAsia="宋体" w:cs="Times New Roman"/>
          <w:sz w:val="24"/>
          <w:szCs w:val="24"/>
        </w:rPr>
        <w:t>截止时间</w:t>
      </w:r>
      <w:r>
        <w:rPr>
          <w:rFonts w:hint="default" w:ascii="Times New Roman" w:hAnsi="Times New Roman" w:eastAsia="宋体" w:cs="Times New Roman"/>
          <w:sz w:val="24"/>
          <w:szCs w:val="24"/>
          <w:highlight w:val="none"/>
        </w:rPr>
        <w:t>为2024年2月22日。</w:t>
      </w:r>
    </w:p>
    <w:p>
      <w:pPr>
        <w:spacing w:line="520" w:lineRule="exact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五、评选办法</w:t>
      </w:r>
    </w:p>
    <w:p>
      <w:pPr>
        <w:spacing w:line="520" w:lineRule="exact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学校最终将</w:t>
      </w:r>
      <w:r>
        <w:rPr>
          <w:rFonts w:hint="default" w:ascii="Times New Roman" w:hAnsi="Times New Roman" w:eastAsia="宋体" w:cs="Times New Roman"/>
          <w:sz w:val="24"/>
          <w:szCs w:val="24"/>
        </w:rPr>
        <w:t>评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选</w:t>
      </w:r>
      <w:r>
        <w:rPr>
          <w:rFonts w:hint="default" w:ascii="Times New Roman" w:hAnsi="Times New Roman" w:eastAsia="宋体" w:cs="Times New Roman"/>
          <w:sz w:val="24"/>
          <w:szCs w:val="24"/>
        </w:rPr>
        <w:t>出特等奖、一等奖、二等奖若干。</w:t>
      </w:r>
    </w:p>
    <w:p>
      <w:pPr>
        <w:spacing w:line="520" w:lineRule="exact"/>
        <w:ind w:firstLine="480" w:firstLineChars="200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>备注：获校特等和一等奖的同学均可获得申报“</w:t>
      </w:r>
      <w:r>
        <w:rPr>
          <w:rFonts w:hint="default" w:ascii="Times New Roman" w:hAnsi="Times New Roman" w:eastAsia="宋体" w:cs="Times New Roman"/>
          <w:sz w:val="24"/>
          <w:szCs w:val="24"/>
          <w:lang w:eastAsia="zh-CN"/>
        </w:rPr>
        <w:t>学习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能力星</w:t>
      </w:r>
      <w:r>
        <w:rPr>
          <w:rFonts w:hint="default" w:ascii="Times New Roman" w:hAnsi="Times New Roman" w:eastAsia="宋体" w:cs="Times New Roman"/>
          <w:sz w:val="24"/>
          <w:szCs w:val="24"/>
        </w:rPr>
        <w:t>”资格。</w:t>
      </w:r>
    </w:p>
    <w:p>
      <w:pPr>
        <w:spacing w:line="520" w:lineRule="exact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bookmarkStart w:id="0" w:name="_GoBack"/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附件：</w:t>
      </w:r>
    </w:p>
    <w:bookmarkEnd w:id="0"/>
    <w:p>
      <w:pPr>
        <w:pStyle w:val="2"/>
        <w:widowControl/>
        <w:adjustRightInd w:val="0"/>
        <w:snapToGrid w:val="0"/>
        <w:spacing w:before="0" w:beforeAutospacing="0" w:after="0" w:afterAutospacing="0"/>
        <w:jc w:val="center"/>
        <w:rPr>
          <w:rFonts w:hint="default" w:ascii="Times New Roman" w:hAnsi="Times New Roman" w:eastAsia="宋体" w:cs="Times New Roman"/>
          <w:b/>
          <w:bCs w:val="0"/>
          <w:sz w:val="32"/>
          <w:szCs w:val="32"/>
        </w:rPr>
      </w:pPr>
      <w:r>
        <w:rPr>
          <w:rFonts w:hint="default" w:ascii="Times New Roman" w:hAnsi="Times New Roman" w:eastAsia="宋体" w:cs="Times New Roman"/>
          <w:b/>
          <w:bCs w:val="0"/>
          <w:sz w:val="32"/>
          <w:szCs w:val="32"/>
        </w:rPr>
        <w:t>南京外国语学校</w:t>
      </w:r>
    </w:p>
    <w:p>
      <w:pPr>
        <w:keepNext/>
        <w:keepLines/>
        <w:tabs>
          <w:tab w:val="center" w:pos="4945"/>
          <w:tab w:val="left" w:pos="8749"/>
        </w:tabs>
        <w:adjustRightInd w:val="0"/>
        <w:snapToGrid w:val="0"/>
        <w:jc w:val="center"/>
        <w:rPr>
          <w:rFonts w:hint="default" w:ascii="Times New Roman" w:hAnsi="Times New Roman" w:eastAsia="宋体" w:cs="Times New Roman"/>
          <w:b/>
          <w:bCs w:val="0"/>
          <w:sz w:val="32"/>
          <w:szCs w:val="32"/>
        </w:rPr>
      </w:pPr>
      <w:r>
        <w:rPr>
          <w:rFonts w:hint="default" w:ascii="Times New Roman" w:hAnsi="Times New Roman" w:eastAsia="宋体" w:cs="Times New Roman"/>
          <w:b/>
          <w:bCs w:val="0"/>
          <w:sz w:val="32"/>
          <w:szCs w:val="32"/>
        </w:rPr>
        <w:t>无边界课堂登录说明</w:t>
      </w:r>
    </w:p>
    <w:p>
      <w:pPr>
        <w:keepNext/>
        <w:keepLines/>
        <w:tabs>
          <w:tab w:val="center" w:pos="4945"/>
          <w:tab w:val="left" w:pos="8749"/>
        </w:tabs>
        <w:adjustRightInd w:val="0"/>
        <w:snapToGrid w:val="0"/>
        <w:jc w:val="center"/>
        <w:rPr>
          <w:rFonts w:hint="default" w:ascii="Times New Roman" w:hAnsi="Times New Roman" w:eastAsia="宋体" w:cs="Times New Roman"/>
          <w:b/>
          <w:bCs w:val="0"/>
          <w:sz w:val="32"/>
          <w:szCs w:val="32"/>
        </w:rPr>
      </w:pPr>
    </w:p>
    <w:p>
      <w:pPr>
        <w:numPr>
          <w:ilvl w:val="0"/>
          <w:numId w:val="2"/>
        </w:numPr>
        <w:spacing w:line="400" w:lineRule="exact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网页版</w:t>
      </w:r>
      <w:r>
        <w:rPr>
          <w:rFonts w:hint="default" w:ascii="Times New Roman" w:hAnsi="Times New Roman" w:eastAsia="宋体" w:cs="Times New Roman"/>
          <w:sz w:val="24"/>
          <w:szCs w:val="24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2" w:firstLineChars="200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访问网址：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fldChar w:fldCharType="begin"/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instrText xml:space="preserve">HYPERLINK "http://www.nfls.com.cn/"</w:instrTex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fldChar w:fldCharType="separate"/>
      </w:r>
      <w:r>
        <w:rPr>
          <w:rStyle w:val="8"/>
          <w:rFonts w:hint="default" w:ascii="Times New Roman" w:hAnsi="Times New Roman" w:eastAsia="宋体" w:cs="Times New Roman"/>
          <w:b/>
          <w:bCs/>
          <w:sz w:val="24"/>
          <w:szCs w:val="24"/>
        </w:rPr>
        <w:t>http://www.nfls.com.cn/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fldChar w:fldCharType="end"/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，点击“无边界课堂”按钮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宋体" w:cs="Times New Roman"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400040" cy="3039745"/>
            <wp:effectExtent l="0" t="0" r="10160" b="825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2" w:firstLineChars="200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2" w:firstLineChars="200"/>
        <w:textAlignment w:val="auto"/>
        <w:rPr>
          <w:rFonts w:hint="default" w:ascii="Times New Roman" w:hAnsi="Times New Roman" w:eastAsia="宋体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</w:rPr>
        <w:t>输入学校身份认证账号进行登录：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3240405" cy="3076575"/>
            <wp:effectExtent l="0" t="0" r="5715" b="190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l="14847" t="15059" r="17223" b="13144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 w:firstLineChars="200"/>
        <w:jc w:val="center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 w:firstLineChars="200"/>
        <w:jc w:val="center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0" w:firstLineChars="200"/>
        <w:jc w:val="center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2" w:firstLineChars="200"/>
        <w:jc w:val="both"/>
        <w:textAlignment w:val="auto"/>
        <w:rPr>
          <w:rFonts w:hint="default" w:ascii="Times New Roman" w:hAnsi="Times New Roman" w:eastAsia="宋体" w:cs="Times New Roman"/>
          <w:b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2" w:firstLineChars="200"/>
        <w:jc w:val="both"/>
        <w:textAlignment w:val="auto"/>
        <w:rPr>
          <w:rFonts w:hint="default" w:ascii="Times New Roman" w:hAnsi="Times New Roman" w:eastAsia="宋体" w:cs="Times New Roman"/>
          <w:b/>
          <w:bCs w:val="0"/>
          <w:sz w:val="24"/>
          <w:szCs w:val="24"/>
        </w:rPr>
      </w:pPr>
      <w:r>
        <w:rPr>
          <w:rFonts w:hint="default" w:ascii="Times New Roman" w:hAnsi="Times New Roman" w:eastAsia="宋体" w:cs="Times New Roman"/>
          <w:b/>
          <w:bCs w:val="0"/>
          <w:sz w:val="24"/>
          <w:szCs w:val="24"/>
        </w:rPr>
        <w:t>选择相应课程学习：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400040" cy="3295015"/>
            <wp:effectExtent l="0" t="0" r="10160" b="1206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sz w:val="24"/>
          <w:szCs w:val="24"/>
        </w:rPr>
        <w:t xml:space="preserve">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t xml:space="preserve">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482" w:firstLineChars="200"/>
        <w:jc w:val="left"/>
        <w:textAlignment w:val="auto"/>
        <w:rPr>
          <w:rFonts w:hint="default" w:ascii="Times New Roman" w:hAnsi="Times New Roman" w:eastAsia="宋体" w:cs="Times New Roman"/>
          <w:b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sz w:val="24"/>
          <w:szCs w:val="24"/>
          <w:lang w:val="en-US" w:eastAsia="zh-CN"/>
        </w:rPr>
        <w:t>报名学习：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200" w:firstLine="241" w:firstLineChars="100"/>
        <w:jc w:val="left"/>
        <w:textAlignment w:val="auto"/>
        <w:rPr>
          <w:rFonts w:hint="default" w:ascii="Times New Roman" w:hAnsi="Times New Roman" w:eastAsia="宋体" w:cs="Times New Roman"/>
          <w:b/>
          <w:sz w:val="22"/>
          <w:szCs w:val="22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color w:val="FF0000"/>
          <w:sz w:val="24"/>
          <w:szCs w:val="24"/>
          <w:lang w:val="en-US" w:eastAsia="zh-CN"/>
        </w:rPr>
        <w:t>（注意一定要点击报名，不然无法记录观看时长）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宋体" w:cs="Times New Roman"/>
          <w:b/>
          <w:color w:val="FF000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color w:val="FF0000"/>
          <w:sz w:val="28"/>
          <w:szCs w:val="28"/>
        </w:rPr>
        <w:drawing>
          <wp:inline distT="0" distB="0" distL="114300" distR="114300">
            <wp:extent cx="5400040" cy="4288790"/>
            <wp:effectExtent l="0" t="0" r="40640" b="3937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482" w:firstLineChars="200"/>
        <w:jc w:val="both"/>
        <w:textAlignment w:val="auto"/>
        <w:rPr>
          <w:rFonts w:hint="default" w:ascii="Times New Roman" w:hAnsi="Times New Roman" w:eastAsia="宋体" w:cs="Times New Roman"/>
          <w:b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sz w:val="24"/>
          <w:szCs w:val="24"/>
          <w:lang w:val="en-US" w:eastAsia="zh-CN"/>
        </w:rPr>
        <w:br w:type="page"/>
      </w:r>
      <w:r>
        <w:rPr>
          <w:rFonts w:hint="default" w:ascii="Times New Roman" w:hAnsi="Times New Roman" w:eastAsia="宋体" w:cs="Times New Roman"/>
          <w:b/>
          <w:sz w:val="24"/>
          <w:szCs w:val="24"/>
          <w:lang w:val="en-US" w:eastAsia="zh-CN"/>
        </w:rPr>
        <w:t>点击章节-任务点</w:t>
      </w:r>
      <w:r>
        <w:rPr>
          <w:rFonts w:hint="eastAsia" w:ascii="Times New Roman" w:hAnsi="Times New Roman" w:eastAsia="宋体" w:cs="Times New Roman"/>
          <w:b/>
          <w:sz w:val="24"/>
          <w:szCs w:val="24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hint="default" w:ascii="Times New Roman" w:hAnsi="Times New Roman" w:eastAsia="宋体" w:cs="Times New Roman"/>
          <w:sz w:val="24"/>
          <w:szCs w:val="24"/>
        </w:rPr>
        <w:drawing>
          <wp:inline distT="0" distB="0" distL="114300" distR="114300">
            <wp:extent cx="5400040" cy="5636260"/>
            <wp:effectExtent l="0" t="0" r="40640" b="330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63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Times New Roman" w:hAnsi="Times New Roman" w:eastAsia="宋体" w:cs="Times New Roman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2" w:firstLineChars="200"/>
        <w:jc w:val="both"/>
        <w:textAlignment w:val="auto"/>
        <w:rPr>
          <w:rFonts w:hint="default" w:ascii="Times New Roman" w:hAnsi="Times New Roman" w:eastAsia="宋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注意：6集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需全部看完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，否则无法参评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sectPr>
      <w:pgSz w:w="11906" w:h="16838"/>
      <w:pgMar w:top="1213" w:right="1689" w:bottom="1213" w:left="168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C2BCA2"/>
    <w:multiLevelType w:val="singleLevel"/>
    <w:tmpl w:val="B0C2BCA2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752302D"/>
    <w:multiLevelType w:val="singleLevel"/>
    <w:tmpl w:val="1752302D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2E751C15"/>
    <w:multiLevelType w:val="singleLevel"/>
    <w:tmpl w:val="2E751C15"/>
    <w:lvl w:ilvl="0" w:tentative="0">
      <w:start w:val="2"/>
      <w:numFmt w:val="decimal"/>
      <w:suff w:val="space"/>
      <w:lvlText w:val="%1."/>
      <w:lvlJc w:val="left"/>
    </w:lvl>
  </w:abstractNum>
  <w:abstractNum w:abstractNumId="3">
    <w:nsid w:val="4996FD2B"/>
    <w:multiLevelType w:val="multilevel"/>
    <w:tmpl w:val="4996FD2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QyNzliMjJjNzc2MTY5OGE4MDYzZDEwODkwYzBhNWYifQ=="/>
  </w:docVars>
  <w:rsids>
    <w:rsidRoot w:val="00D572F7"/>
    <w:rsid w:val="00035245"/>
    <w:rsid w:val="0010071E"/>
    <w:rsid w:val="00112167"/>
    <w:rsid w:val="001535DD"/>
    <w:rsid w:val="00264D24"/>
    <w:rsid w:val="002B5C4A"/>
    <w:rsid w:val="003733C6"/>
    <w:rsid w:val="004C75D4"/>
    <w:rsid w:val="004D098F"/>
    <w:rsid w:val="004D5FF4"/>
    <w:rsid w:val="0050060A"/>
    <w:rsid w:val="00511077"/>
    <w:rsid w:val="0059323E"/>
    <w:rsid w:val="005E10D3"/>
    <w:rsid w:val="006513D3"/>
    <w:rsid w:val="006F51C9"/>
    <w:rsid w:val="00AD1F3A"/>
    <w:rsid w:val="00B43485"/>
    <w:rsid w:val="00C06118"/>
    <w:rsid w:val="00C53B7B"/>
    <w:rsid w:val="00D54C63"/>
    <w:rsid w:val="00D572F7"/>
    <w:rsid w:val="00E05A60"/>
    <w:rsid w:val="00E12002"/>
    <w:rsid w:val="00FC6980"/>
    <w:rsid w:val="020E3E06"/>
    <w:rsid w:val="094D4E9B"/>
    <w:rsid w:val="0C525237"/>
    <w:rsid w:val="16E91CD9"/>
    <w:rsid w:val="17EE050A"/>
    <w:rsid w:val="18B27F93"/>
    <w:rsid w:val="18FA7A2F"/>
    <w:rsid w:val="19946E8F"/>
    <w:rsid w:val="1E7D7EF2"/>
    <w:rsid w:val="1F4C4E7D"/>
    <w:rsid w:val="1FF93EF0"/>
    <w:rsid w:val="21BE0E1A"/>
    <w:rsid w:val="22456F79"/>
    <w:rsid w:val="2624159B"/>
    <w:rsid w:val="269B7AAF"/>
    <w:rsid w:val="34EB7143"/>
    <w:rsid w:val="363E60E0"/>
    <w:rsid w:val="3C667DC0"/>
    <w:rsid w:val="3F8A2017"/>
    <w:rsid w:val="3FE032C1"/>
    <w:rsid w:val="405B4825"/>
    <w:rsid w:val="437B6846"/>
    <w:rsid w:val="46D92177"/>
    <w:rsid w:val="4DCA28A4"/>
    <w:rsid w:val="4FB21842"/>
    <w:rsid w:val="54AD7B41"/>
    <w:rsid w:val="57C40364"/>
    <w:rsid w:val="5EE943BA"/>
    <w:rsid w:val="67DD0FCE"/>
    <w:rsid w:val="71641E18"/>
    <w:rsid w:val="71A8325C"/>
    <w:rsid w:val="72FD34CD"/>
    <w:rsid w:val="736870F2"/>
    <w:rsid w:val="79EF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next w:val="1"/>
    <w:autoRedefine/>
    <w:qFormat/>
    <w:uiPriority w:val="0"/>
    <w:pPr>
      <w:ind w:firstLine="420" w:firstLineChars="200"/>
    </w:pPr>
  </w:style>
  <w:style w:type="paragraph" w:styleId="4">
    <w:name w:val="Body Text Indent"/>
    <w:basedOn w:val="1"/>
    <w:next w:val="3"/>
    <w:autoRedefine/>
    <w:qFormat/>
    <w:uiPriority w:val="0"/>
    <w:pPr>
      <w:ind w:firstLine="200" w:firstLineChars="200"/>
    </w:pPr>
    <w:rPr>
      <w:rFonts w:eastAsia="仿宋_GB2312"/>
      <w:sz w:val="32"/>
    </w:rPr>
  </w:style>
  <w:style w:type="paragraph" w:styleId="5">
    <w:name w:val="Body Text First Indent 2"/>
    <w:basedOn w:val="4"/>
    <w:next w:val="1"/>
    <w:autoRedefine/>
    <w:qFormat/>
    <w:uiPriority w:val="0"/>
    <w:pPr>
      <w:ind w:firstLine="420"/>
    </w:pPr>
  </w:style>
  <w:style w:type="character" w:styleId="8">
    <w:name w:val="Hyperlink"/>
    <w:uiPriority w:val="0"/>
    <w:rPr>
      <w:color w:val="0563C1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96</Words>
  <Characters>548</Characters>
  <Lines>4</Lines>
  <Paragraphs>1</Paragraphs>
  <TotalTime>0</TotalTime>
  <ScaleCrop>false</ScaleCrop>
  <LinksUpToDate>false</LinksUpToDate>
  <CharactersWithSpaces>643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2024-01-11T01:47:00Z</dcterms:created>
  <dc:creator>DELL</dc:creator>
  <cp:lastModifiedBy>Ivan</cp:lastModifiedBy>
  <dcterms:modified xsi:type="dcterms:W3CDTF">2024-01-20T14:46:42Z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92242BFC35EA4D3CA20F7C4986E53870_12</vt:lpwstr>
  </property>
</Properties>
</file>